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Введение и переход к мессенджеру Просковья</w:t>
      </w:r>
    </w:p>
    <w:p>
      <w:r>
        <w:tab/>
        <w:t>Откроем возможность работы в Просковье в 1С. Итак, сейчас на экране вы видите корпоративную базу знаний.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Мы рассмотрим, как работать на ее примере. В области раздела вы видите Просковье, вам необходимо перейти в мессенджер.</w:t>
      </w:r>
    </w:p>
    <w:p>
      <w:pPr>
        <w:pStyle w:val="Heading1"/>
      </w:pPr>
      <w:r>
        <w:t>Работа с темами в Просковье</w:t>
      </w:r>
    </w:p>
    <w:p>
      <w:r>
        <w:tab/>
        <w:t>Для этого нажмите «Просковье ИИ» — «Открыть мессенджер». Сейчас на экране вы видите окно мессенджера для того, чтобы можно было взаимодействовать с Просковьем. Вначале Просковье открывается в режиме обучения или в режиме, когда можно задать вопрос для того, чтобы узнать, что она умеет.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Например, можно спросить, как добавить файлы, но можно спрашивать любую информацию.</w:t>
      </w:r>
    </w:p>
    <w:p>
      <w:r>
        <w:tab/>
        <w:t>Очень важно, что с Прасковьей можно общаться на разные темы, очень важно понять эти темы. Как с людьми мы общаемся на разные темы, так и с Прасковьей мы можем общаться на разные темы.</w:t>
      </w:r>
    </w:p>
    <w:p>
      <w:r>
        <w:tab/>
        <w:t>Для того чтобы переключить темы, необходимо нажать кнопку «Сменить темы». Например, нажимая «Сменить темы», сейчас на экране вы видите окно изменения тем.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У нас есть несколько групп тем. Первая — у нас есть групповые темы.</w:t>
      </w:r>
    </w:p>
    <w:p>
      <w:r>
        <w:tab/>
        <w:t>Групповые темы — это темы, которые добавляет администратор, или какоето специальное ответственное лицо, и в которые включены файлы для общей работы с этими файлами.</w:t>
      </w:r>
    </w:p>
    <w:p>
      <w:r>
        <w:tab/>
        <w:t>Ну, например, здесь у нас включены инструкции администратора, и те инструкции, которые доступны в Telegram-боте администраторов, они фактически помещены сюда, и то же самое можно задавать эти вопросы здесь.Т обработать металлургическая документация, продуктовая документация и так далее.</w:t>
      </w:r>
    </w:p>
    <w:p>
      <w:r>
        <w:tab/>
        <w:t>То есть мы можем выбрать эту тему и спрашивать уже в разрезе этой темы и просто бы отвечать уже по этой теме.</w:t>
      </w:r>
    </w:p>
    <w:p>
      <w:pPr>
        <w:pStyle w:val="Heading1"/>
      </w:pPr>
      <w:r>
        <w:t>Работа с личными файлами</w:t>
      </w:r>
    </w:p>
    <w:p>
      <w:r>
        <w:tab/>
        <w:t>Вот.</w:t>
      </w:r>
    </w:p>
    <w:p>
      <w:r>
        <w:tab/>
        <w:t>Также очень важно у нас это общение личным файлом.</w:t>
      </w:r>
    </w:p>
    <w:p>
      <w:r>
        <w:tab/>
        <w:t>То есть если мы выберем личные файлы, сейчас мы видим на экране, что мы переключились в режим личных файлов, то у нас появилась кнопка «Добавить файлы». Дальше мы можем добавлять файлы для обучения ее Прасковье.</w:t>
      </w:r>
    </w:p>
    <w:p>
      <w:r>
        <w:tab/>
        <w:t>Как добавлять файлы? Нажимаем «Создать».</w:t>
      </w:r>
    </w:p>
    <w:p>
      <w:r>
        <w:tab/>
        <w:t>Мы можем выбрать файл с диска. Сейчас на экране мы видим окно выбора файла. Или выбрать файл из базы данных, если у Вас, конечно, к нему есть доступ. Давайте выберем какой-то файл порядок работы с Neocor, записать и закрыть. И таким образом мы видим уже когда Просковье был отправленный файл, когда он был или не был отработан на севере. Работает рекламное задание и необходимо подождать, чтобы Просковье обработала файлы.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Это порядка, наверное, пяти минут, поэтому лучше добавить и обратиться к ним позже.</w:t>
      </w:r>
    </w:p>
    <w:p>
      <w:r>
        <w:tab/>
        <w:t>Как можно узнать, что файлы добавлены? Это можно сделать в этом окне, увидеть, что файлы обработаны. Или можно в окне мессенджера Просковья ответить, что файлы были обработаны. Или они не были обработаны по какой-то причине, нужно разбираться. Вам придет сообщение, что файлы обработаны, по ним можно задавать вопросы.</w:t>
      </w:r>
    </w:p>
    <w:p>
      <w:pPr>
        <w:pStyle w:val="Heading1"/>
      </w:pPr>
      <w:r>
        <w:t>Непосредственное обращение к модели</w:t>
      </w:r>
    </w:p>
    <w:p>
      <w:r>
        <w:tab/>
        <w:t>Какие еще у нас есть режимы? У нас есть режим непосредственного обращения к модели.</w:t>
      </w:r>
    </w:p>
    <w:p>
      <w:r>
        <w:tab/>
        <w:t>Сейчас на экране вы видите выбор непосредственного обращения к мод.</w:t>
      </w:r>
    </w:p>
    <w:p>
      <w:r>
        <w:drawing>
          <wp:inline xmlns:a="http://schemas.openxmlformats.org/drawingml/2006/main" xmlns:pic="http://schemas.openxmlformats.org/drawingml/2006/picture">
            <wp:extent cx="5940000" cy="385785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screensho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000" cy="38578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ab/>
        <w:t>Можно просто пообщаться с моделью, написать ей что-то, и она ответит на произвольный вопрос.</w:t>
      </w:r>
    </w:p>
    <w:p>
      <w:pPr>
        <w:pStyle w:val="Heading1"/>
      </w:pPr>
      <w:r>
        <w:t>Особенности взаимодействия в Telegram</w:t>
      </w:r>
    </w:p>
    <w:p>
      <w:r>
        <w:tab/>
        <w:t>Фактически это в Телеграме аналог доллара.</w:t>
      </w:r>
    </w:p>
    <w:p>
      <w:r>
        <w:tab/>
        <w:t>Вот она отвечает оперативно. Или можно вернуться к справке по работе с мессенджером. Вот такие есть основные способы взаимодействия. В принципе, все довольно просто.</w:t>
      </w:r>
    </w:p>
    <w:p>
      <w:r>
        <w:tab/>
        <w:t>Главное понимать, что есть темы, и иногда нужно определить тему, по которой мы будем обсуждать в будущем.</w:t>
      </w:r>
    </w:p>
    <w:p>
      <w:r>
        <w:tab/>
        <w:t>с мессенджером.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